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h1bmjob2v6xz" w:id="0"/>
      <w:bookmarkEnd w:id="0"/>
      <w:r w:rsidDel="00000000" w:rsidR="00000000" w:rsidRPr="00000000">
        <w:rPr>
          <w:rtl w:val="0"/>
        </w:rPr>
        <w:t xml:space="preserve">Cost Report Web Release #469 Notes</w:t>
      </w:r>
    </w:p>
    <w:p w:rsidR="00000000" w:rsidDel="00000000" w:rsidP="00000000" w:rsidRDefault="00000000" w:rsidRPr="00000000" w14:paraId="00000002">
      <w:pPr>
        <w:pStyle w:val="Heading3"/>
        <w:pBdr>
          <w:top w:space="0" w:sz="0" w:val="nil"/>
          <w:left w:space="0" w:sz="0" w:val="nil"/>
          <w:bottom w:space="0" w:sz="0" w:val="nil"/>
          <w:right w:space="0" w:sz="0" w:val="nil"/>
          <w:between w:space="0" w:sz="0" w:val="nil"/>
        </w:pBdr>
        <w:shd w:fill="auto" w:val="clear"/>
        <w:rPr>
          <w:sz w:val="32"/>
          <w:szCs w:val="32"/>
          <w:highlight w:val="yellow"/>
          <w:u w:val="single"/>
        </w:rPr>
      </w:pPr>
      <w:bookmarkStart w:colFirst="0" w:colLast="0" w:name="_q40f2o7bmfki" w:id="1"/>
      <w:bookmarkEnd w:id="1"/>
      <w:r w:rsidDel="00000000" w:rsidR="00000000" w:rsidRPr="00000000">
        <w:rPr>
          <w:sz w:val="32"/>
          <w:szCs w:val="32"/>
          <w:highlight w:val="yellow"/>
          <w:u w:val="single"/>
          <w:rtl w:val="0"/>
        </w:rPr>
        <w:t xml:space="preserve">Database changes</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were changes to existing tables in the database in order to facilitate the enhancements in the release.  </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Follow these steps to make the required database changes:</w:t>
        <w:br w:type="textWrapping"/>
        <w:t xml:space="preserve">(</w:t>
      </w:r>
      <w:r w:rsidDel="00000000" w:rsidR="00000000" w:rsidRPr="00000000">
        <w:rPr>
          <w:u w:val="single"/>
          <w:rtl w:val="0"/>
        </w:rPr>
        <w:t xml:space="preserve">Note:</w:t>
      </w:r>
      <w:r w:rsidDel="00000000" w:rsidR="00000000" w:rsidRPr="00000000">
        <w:rPr>
          <w:rtl w:val="0"/>
        </w:rPr>
        <w:t xml:space="preserve"> Due to different versions of the MySQL Workbench available the screenshots in this document may look slightly different than what is in this document, but the steps are still the same.)</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Sign on to the server/PC that was used during the installation of the Cost Report system as described in the “Cost Report Technical Documentation”.</w:t>
        <w:br w:type="textWrapping"/>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Bring up the MySQL Workbench.</w:t>
        <w:br w:type="textWrapping"/>
      </w:r>
      <w:r w:rsidDel="00000000" w:rsidR="00000000" w:rsidRPr="00000000">
        <w:rPr/>
        <w:drawing>
          <wp:inline distB="19050" distT="19050" distL="19050" distR="19050">
            <wp:extent cx="4533900" cy="1019175"/>
            <wp:effectExtent b="0" l="0" r="0" t="0"/>
            <wp:docPr id="2"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4533900" cy="1019175"/>
                    </a:xfrm>
                    <a:prstGeom prst="rect"/>
                    <a:ln/>
                  </pic:spPr>
                </pic:pic>
              </a:graphicData>
            </a:graphic>
          </wp:inline>
        </w:drawing>
      </w:r>
      <w:r w:rsidDel="00000000" w:rsidR="00000000" w:rsidRPr="00000000">
        <w:rPr>
          <w:rtl w:val="0"/>
        </w:rPr>
        <w:br w:type="textWrapping"/>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From the Workbench open a connection to start the querying of the Cost Report database.</w:t>
        <w:br w:type="textWrapping"/>
      </w:r>
      <w:r w:rsidDel="00000000" w:rsidR="00000000" w:rsidRPr="00000000">
        <w:rPr/>
        <w:drawing>
          <wp:inline distB="114300" distT="114300" distL="114300" distR="114300">
            <wp:extent cx="1704975" cy="2381250"/>
            <wp:effectExtent b="0" l="0" r="0" t="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704975" cy="2381250"/>
                    </a:xfrm>
                    <a:prstGeom prst="rect"/>
                    <a:ln/>
                  </pic:spPr>
                </pic:pic>
              </a:graphicData>
            </a:graphic>
          </wp:inline>
        </w:drawing>
      </w:r>
      <w:r w:rsidDel="00000000" w:rsidR="00000000" w:rsidRPr="00000000">
        <w:rPr>
          <w:rtl w:val="0"/>
        </w:rPr>
        <w:br w:type="textWrapping"/>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Then you must enter your root password which was created during the MySQL installation process described in the “Cost Report Technical Documentation”. Click “Ok” when you are done.</w:t>
        <w:br w:type="textWrapping"/>
      </w:r>
      <w:r w:rsidDel="00000000" w:rsidR="00000000" w:rsidRPr="00000000">
        <w:rPr/>
        <w:drawing>
          <wp:inline distB="19050" distT="19050" distL="19050" distR="19050">
            <wp:extent cx="4010025" cy="2057400"/>
            <wp:effectExtent b="0" l="0" r="0" t="0"/>
            <wp:docPr id="1"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4010025" cy="2057400"/>
                    </a:xfrm>
                    <a:prstGeom prst="rect"/>
                    <a:ln/>
                  </pic:spPr>
                </pic:pic>
              </a:graphicData>
            </a:graphic>
          </wp:inline>
        </w:drawing>
      </w:r>
      <w:r w:rsidDel="00000000" w:rsidR="00000000" w:rsidRPr="00000000">
        <w:rPr>
          <w:rtl w:val="0"/>
        </w:rPr>
        <w:br w:type="textWrapping"/>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br w:type="page"/>
      </w:r>
      <w:r w:rsidDel="00000000" w:rsidR="00000000" w:rsidRPr="00000000">
        <w:rPr>
          <w:rtl w:val="0"/>
        </w:rPr>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Copy and paste each one of the SQL statements below using the steps listed below.</w:t>
        <w:br w:type="textWrapping"/>
      </w:r>
      <w:r w:rsidDel="00000000" w:rsidR="00000000" w:rsidRPr="00000000">
        <w:rPr/>
        <w:drawing>
          <wp:inline distB="114300" distT="114300" distL="114300" distR="114300">
            <wp:extent cx="5943600" cy="4267200"/>
            <wp:effectExtent b="0" l="0" r="0" t="0"/>
            <wp:docPr id="3" name="image6.jpg"/>
            <a:graphic>
              <a:graphicData uri="http://schemas.openxmlformats.org/drawingml/2006/picture">
                <pic:pic>
                  <pic:nvPicPr>
                    <pic:cNvPr id="0" name="image6.jpg"/>
                    <pic:cNvPicPr preferRelativeResize="0"/>
                  </pic:nvPicPr>
                  <pic:blipFill>
                    <a:blip r:embed="rId9"/>
                    <a:srcRect b="0" l="0" r="0" t="0"/>
                    <a:stretch>
                      <a:fillRect/>
                    </a:stretch>
                  </pic:blipFill>
                  <pic:spPr>
                    <a:xfrm>
                      <a:off x="0" y="0"/>
                      <a:ext cx="5943600" cy="4267200"/>
                    </a:xfrm>
                    <a:prstGeom prst="rect"/>
                    <a:ln/>
                  </pic:spPr>
                </pic:pic>
              </a:graphicData>
            </a:graphic>
          </wp:inline>
        </w:drawing>
      </w:r>
      <w:r w:rsidDel="00000000" w:rsidR="00000000" w:rsidRPr="00000000">
        <w:rPr>
          <w:rtl w:val="0"/>
        </w:rPr>
        <w:br w:type="textWrapping"/>
        <w:t xml:space="preserve">    1. Paste the SQL statement into the Query window.</w:t>
        <w:br w:type="textWrapping"/>
        <w:t xml:space="preserve">        (Note: When pasting make sure to completely replace the previous SQL</w:t>
        <w:br w:type="textWrapping"/>
        <w:t xml:space="preserve">                    command with the new one. Only one SQL command should be in the</w:t>
        <w:br w:type="textWrapping"/>
        <w:t xml:space="preserve">                    Query window at a time.)</w:t>
        <w:br w:type="textWrapping"/>
        <w:t xml:space="preserve">    2. Click the Execute Icon</w:t>
        <w:br w:type="textWrapping"/>
        <w:t xml:space="preserve">    3. Verify that the green check mark display in the output window below so that you know the command processed.</w:t>
        <w:br w:type="textWrapping"/>
        <w:t xml:space="preserve">    4. Repeat</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u w:val="single"/>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u w:val="single"/>
        </w:rPr>
      </w:pPr>
      <w:r w:rsidDel="00000000" w:rsidR="00000000" w:rsidRPr="00000000">
        <w:br w:type="page"/>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u w:val="single"/>
        </w:rPr>
      </w:pPr>
      <w:r w:rsidDel="00000000" w:rsidR="00000000" w:rsidRPr="00000000">
        <w:rPr>
          <w:u w:val="single"/>
          <w:rtl w:val="0"/>
        </w:rPr>
        <w:t xml:space="preserve">SQL Statements: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rPr>
          <w:b w:val="1"/>
          <w:u w:val="single"/>
        </w:rPr>
      </w:pPr>
      <w:r w:rsidDel="00000000" w:rsidR="00000000" w:rsidRPr="00000000">
        <w:rPr>
          <w:rtl w:val="0"/>
        </w:rPr>
      </w:r>
    </w:p>
    <w:p w:rsidR="00000000" w:rsidDel="00000000" w:rsidP="00000000" w:rsidRDefault="00000000" w:rsidRPr="00000000" w14:paraId="00000013">
      <w:pPr>
        <w:widowControl w:val="1"/>
        <w:rPr/>
      </w:pPr>
      <w:r w:rsidDel="00000000" w:rsidR="00000000" w:rsidRPr="00000000">
        <w:rPr>
          <w:rtl w:val="0"/>
        </w:rPr>
        <w:t xml:space="preserve">ALTER TABLE `costreportdb`.`Install` </w:t>
      </w:r>
    </w:p>
    <w:p w:rsidR="00000000" w:rsidDel="00000000" w:rsidP="00000000" w:rsidRDefault="00000000" w:rsidRPr="00000000" w14:paraId="00000014">
      <w:pPr>
        <w:widowControl w:val="1"/>
        <w:rPr/>
      </w:pPr>
      <w:r w:rsidDel="00000000" w:rsidR="00000000" w:rsidRPr="00000000">
        <w:rPr>
          <w:rtl w:val="0"/>
        </w:rPr>
        <w:t xml:space="preserve">ADD COLUMN `export_date` DATE NULL DEFAULT NULL AFTER `update_date`;</w:t>
      </w:r>
    </w:p>
    <w:p w:rsidR="00000000" w:rsidDel="00000000" w:rsidP="00000000" w:rsidRDefault="00000000" w:rsidRPr="00000000" w14:paraId="00000015">
      <w:pPr>
        <w:widowControl w:val="1"/>
        <w:rPr/>
      </w:pPr>
      <w:r w:rsidDel="00000000" w:rsidR="00000000" w:rsidRPr="00000000">
        <w:rPr>
          <w:rtl w:val="0"/>
        </w:rPr>
      </w:r>
    </w:p>
    <w:p w:rsidR="00000000" w:rsidDel="00000000" w:rsidP="00000000" w:rsidRDefault="00000000" w:rsidRPr="00000000" w14:paraId="00000016">
      <w:pPr>
        <w:widowControl w:val="1"/>
        <w:rPr/>
      </w:pPr>
      <w:r w:rsidDel="00000000" w:rsidR="00000000" w:rsidRPr="00000000">
        <w:rPr>
          <w:rtl w:val="0"/>
        </w:rPr>
        <w:t xml:space="preserve">ALTER TABLE `costreportdb`.`CostData` </w:t>
      </w:r>
    </w:p>
    <w:p w:rsidR="00000000" w:rsidDel="00000000" w:rsidP="00000000" w:rsidRDefault="00000000" w:rsidRPr="00000000" w14:paraId="00000017">
      <w:pPr>
        <w:widowControl w:val="1"/>
        <w:rPr/>
      </w:pPr>
      <w:r w:rsidDel="00000000" w:rsidR="00000000" w:rsidRPr="00000000">
        <w:rPr>
          <w:rtl w:val="0"/>
        </w:rPr>
        <w:t xml:space="preserve">CHANGE COLUMN `fund` `fund` VARCHAR(2) NULL DEFAULT NULL ;</w:t>
      </w:r>
    </w:p>
    <w:p w:rsidR="00000000" w:rsidDel="00000000" w:rsidP="00000000" w:rsidRDefault="00000000" w:rsidRPr="00000000" w14:paraId="00000018">
      <w:pPr>
        <w:widowControl w:val="1"/>
        <w:rPr/>
      </w:pPr>
      <w:r w:rsidDel="00000000" w:rsidR="00000000" w:rsidRPr="00000000">
        <w:rPr>
          <w:rtl w:val="0"/>
        </w:rPr>
      </w:r>
    </w:p>
    <w:p w:rsidR="00000000" w:rsidDel="00000000" w:rsidP="00000000" w:rsidRDefault="00000000" w:rsidRPr="00000000" w14:paraId="00000019">
      <w:pPr>
        <w:widowControl w:val="1"/>
        <w:rPr/>
      </w:pPr>
      <w:r w:rsidDel="00000000" w:rsidR="00000000" w:rsidRPr="00000000">
        <w:rPr>
          <w:rtl w:val="0"/>
        </w:rPr>
        <w:t xml:space="preserve">ALTER TABLE `costreportdb`.`ReportWork` </w:t>
      </w:r>
    </w:p>
    <w:p w:rsidR="00000000" w:rsidDel="00000000" w:rsidP="00000000" w:rsidRDefault="00000000" w:rsidRPr="00000000" w14:paraId="0000001A">
      <w:pPr>
        <w:widowControl w:val="1"/>
        <w:rPr/>
      </w:pPr>
      <w:r w:rsidDel="00000000" w:rsidR="00000000" w:rsidRPr="00000000">
        <w:rPr>
          <w:rtl w:val="0"/>
        </w:rPr>
        <w:t xml:space="preserve">CHANGE COLUMN `fund` `fund` VARCHAR(2) NULL DEFAULT NULL ;</w:t>
      </w:r>
    </w:p>
    <w:p w:rsidR="00000000" w:rsidDel="00000000" w:rsidP="00000000" w:rsidRDefault="00000000" w:rsidRPr="00000000" w14:paraId="0000001B">
      <w:pPr>
        <w:widowControl w:val="1"/>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rPr>
          <w:b w:val="1"/>
          <w:sz w:val="32"/>
          <w:szCs w:val="32"/>
          <w:highlight w:val="yellow"/>
          <w:u w:val="single"/>
        </w:rPr>
      </w:pPr>
      <w:r w:rsidDel="00000000" w:rsidR="00000000" w:rsidRPr="00000000">
        <w:br w:type="page"/>
      </w: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rPr>
          <w:b w:val="1"/>
          <w:sz w:val="32"/>
          <w:szCs w:val="32"/>
          <w:highlight w:val="yellow"/>
          <w:u w:val="single"/>
        </w:rPr>
      </w:pPr>
      <w:r w:rsidDel="00000000" w:rsidR="00000000" w:rsidRPr="00000000">
        <w:rPr>
          <w:b w:val="1"/>
          <w:sz w:val="32"/>
          <w:szCs w:val="32"/>
          <w:highlight w:val="yellow"/>
          <w:u w:val="single"/>
          <w:rtl w:val="0"/>
        </w:rPr>
        <w:t xml:space="preserve">Software Update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To download the software updates click on the following link and then click the download button (shown below):</w:t>
      </w:r>
    </w:p>
    <w:p w:rsidR="00000000" w:rsidDel="00000000" w:rsidP="00000000" w:rsidRDefault="00000000" w:rsidRPr="00000000" w14:paraId="00000020">
      <w:pPr>
        <w:rPr/>
      </w:pPr>
      <w:hyperlink r:id="rId10">
        <w:r w:rsidDel="00000000" w:rsidR="00000000" w:rsidRPr="00000000">
          <w:rPr>
            <w:color w:val="1155cc"/>
            <w:u w:val="single"/>
            <w:rtl w:val="0"/>
          </w:rPr>
          <w:t xml:space="preserve">http://www.rapsg.com/costreportweb.html</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drawing>
          <wp:inline distB="114300" distT="114300" distL="114300" distR="114300">
            <wp:extent cx="2857500" cy="2714625"/>
            <wp:effectExtent b="0" l="0" r="0" t="0"/>
            <wp:docPr id="4"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2857500" cy="2714625"/>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 Download the zip file labeled  “Cost Report Web - Application - Release #469”.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 Unzip the file and copy the new .WAR file to the server running the Tomcat web application server software.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 The .WAR file should be copied to the “/webapps” folder replacing the existing “CostReport.war” file.  </w:t>
        <w:br w:type="textWrapping"/>
        <w:t xml:space="preserve">For detail steps see the “Cost Report Technical Documentation” under the “Application Software Installation” -&gt; “Loading the Web Application” section.</w:t>
      </w:r>
      <w:r w:rsidDel="00000000" w:rsidR="00000000" w:rsidRPr="00000000">
        <w:rPr>
          <w:rtl w:val="0"/>
        </w:rPr>
      </w:r>
    </w:p>
    <w:sectPr>
      <w:headerReference r:id="rId12"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jc w:val="center"/>
      <w:rPr>
        <w:b w:val="1"/>
        <w:sz w:val="60"/>
        <w:szCs w:val="60"/>
      </w:rPr>
    </w:pPr>
    <w:r w:rsidDel="00000000" w:rsidR="00000000" w:rsidRPr="00000000">
      <w:rPr>
        <w:b w:val="1"/>
        <w:sz w:val="60"/>
        <w:szCs w:val="60"/>
      </w:rPr>
      <w:drawing>
        <wp:inline distB="114300" distT="114300" distL="114300" distR="114300">
          <wp:extent cx="5086350" cy="733425"/>
          <wp:effectExtent b="0" l="0" r="0" t="0"/>
          <wp:docPr id="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086350" cy="733425"/>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jc w:val="center"/>
      <w:rPr>
        <w:b w:val="1"/>
        <w:sz w:val="20"/>
        <w:szCs w:val="20"/>
      </w:rPr>
    </w:pPr>
    <w:hyperlink r:id="rId2">
      <w:r w:rsidDel="00000000" w:rsidR="00000000" w:rsidRPr="00000000">
        <w:rPr>
          <w:b w:val="1"/>
          <w:color w:val="1155cc"/>
          <w:sz w:val="20"/>
          <w:szCs w:val="20"/>
          <w:u w:val="single"/>
          <w:rtl w:val="0"/>
        </w:rPr>
        <w:t xml:space="preserve">www.rapsg.com</w:t>
      </w:r>
    </w:hyperlink>
    <w:r w:rsidDel="00000000" w:rsidR="00000000" w:rsidRPr="00000000">
      <w:rPr>
        <w:b w:val="1"/>
        <w:sz w:val="20"/>
        <w:szCs w:val="20"/>
        <w:rtl w:val="0"/>
      </w:rPr>
      <w:t xml:space="preserve">        </w:t>
      <w:tab/>
      <w:tab/>
      <w:tab/>
      <w:tab/>
      <w:tab/>
      <w:tab/>
      <w:tab/>
      <w:t xml:space="preserve">      407-720-8805</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jc w:val="center"/>
      <w:rPr>
        <w:b w:val="1"/>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120" w:before="480" w:lineRule="auto"/>
    </w:pPr>
    <w:rPr>
      <w:b w:val="1"/>
      <w:sz w:val="36"/>
      <w:szCs w:val="36"/>
    </w:rPr>
  </w:style>
  <w:style w:type="paragraph" w:styleId="Heading2">
    <w:name w:val="heading 2"/>
    <w:basedOn w:val="Normal"/>
    <w:next w:val="Normal"/>
    <w:pPr>
      <w:keepNext w:val="0"/>
      <w:keepLines w:val="0"/>
      <w:widowControl w:val="0"/>
      <w:spacing w:after="80" w:before="360" w:lineRule="auto"/>
    </w:pPr>
    <w:rPr>
      <w:b w:val="1"/>
      <w:sz w:val="28"/>
      <w:szCs w:val="28"/>
    </w:rPr>
  </w:style>
  <w:style w:type="paragraph" w:styleId="Heading3">
    <w:name w:val="heading 3"/>
    <w:basedOn w:val="Normal"/>
    <w:next w:val="Normal"/>
    <w:pPr>
      <w:keepNext w:val="0"/>
      <w:keepLines w:val="0"/>
      <w:widowControl w:val="0"/>
      <w:spacing w:after="80" w:before="280" w:lineRule="auto"/>
    </w:pPr>
    <w:rPr>
      <w:b w:val="1"/>
      <w:color w:val="666666"/>
      <w:sz w:val="24"/>
      <w:szCs w:val="24"/>
    </w:rPr>
  </w:style>
  <w:style w:type="paragraph" w:styleId="Heading4">
    <w:name w:val="heading 4"/>
    <w:basedOn w:val="Normal"/>
    <w:next w:val="Normal"/>
    <w:pPr>
      <w:keepNext w:val="0"/>
      <w:keepLines w:val="0"/>
      <w:widowControl w:val="0"/>
      <w:spacing w:after="40" w:before="240" w:lineRule="auto"/>
    </w:pPr>
    <w:rPr>
      <w:i w:val="1"/>
      <w:color w:val="666666"/>
      <w:sz w:val="22"/>
      <w:szCs w:val="22"/>
    </w:rPr>
  </w:style>
  <w:style w:type="paragraph" w:styleId="Heading5">
    <w:name w:val="heading 5"/>
    <w:basedOn w:val="Normal"/>
    <w:next w:val="Normal"/>
    <w:pPr>
      <w:keepNext w:val="0"/>
      <w:keepLines w:val="0"/>
      <w:widowControl w:val="0"/>
      <w:spacing w:after="40" w:before="220" w:lineRule="auto"/>
    </w:pPr>
    <w:rPr>
      <w:b w:val="1"/>
      <w:color w:val="666666"/>
      <w:sz w:val="20"/>
      <w:szCs w:val="20"/>
    </w:rPr>
  </w:style>
  <w:style w:type="paragraph" w:styleId="Heading6">
    <w:name w:val="heading 6"/>
    <w:basedOn w:val="Normal"/>
    <w:next w:val="Normal"/>
    <w:pPr>
      <w:keepNext w:val="0"/>
      <w:keepLines w:val="0"/>
      <w:widowControl w:val="0"/>
      <w:spacing w:after="40" w:before="200" w:lineRule="auto"/>
    </w:pPr>
    <w:rPr>
      <w:i w:val="1"/>
      <w:color w:val="666666"/>
      <w:sz w:val="20"/>
      <w:szCs w:val="20"/>
    </w:rPr>
  </w:style>
  <w:style w:type="paragraph" w:styleId="Title">
    <w:name w:val="Title"/>
    <w:basedOn w:val="Normal"/>
    <w:next w:val="Normal"/>
    <w:pPr>
      <w:keepNext w:val="0"/>
      <w:keepLines w:val="0"/>
      <w:widowControl w:val="0"/>
      <w:spacing w:after="120" w:before="480" w:lineRule="auto"/>
    </w:pPr>
    <w:rPr>
      <w:b w:val="1"/>
      <w:sz w:val="72"/>
      <w:szCs w:val="72"/>
    </w:rPr>
  </w:style>
  <w:style w:type="paragraph" w:styleId="Subtitle">
    <w:name w:val="Subtitle"/>
    <w:basedOn w:val="Normal"/>
    <w:next w:val="Normal"/>
    <w:pPr>
      <w:keepNext w:val="0"/>
      <w:keepLines w:val="0"/>
      <w:widowControl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5.png"/><Relationship Id="rId10" Type="http://schemas.openxmlformats.org/officeDocument/2006/relationships/hyperlink" Target="http://www.rapsg.com/costreportweb.html" TargetMode="External"/><Relationship Id="rId12" Type="http://schemas.openxmlformats.org/officeDocument/2006/relationships/header" Target="header1.xml"/><Relationship Id="rId9" Type="http://schemas.openxmlformats.org/officeDocument/2006/relationships/image" Target="media/image6.jp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png"/><Relationship Id="rId8"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www.raps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